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09" w:rsidRPr="00AE7113" w:rsidRDefault="00FC7809" w:rsidP="00E868F7">
      <w:pPr>
        <w:spacing w:line="360" w:lineRule="auto"/>
        <w:jc w:val="center"/>
        <w:rPr>
          <w:b/>
          <w:lang w:val="nl-NL"/>
        </w:rPr>
      </w:pPr>
      <w:bookmarkStart w:id="0" w:name="_GoBack"/>
      <w:r w:rsidRPr="00AE7113">
        <w:rPr>
          <w:b/>
          <w:lang w:val="nl-NL"/>
        </w:rPr>
        <w:br w:type="textWrapping" w:clear="all"/>
      </w:r>
      <w:bookmarkEnd w:id="0"/>
    </w:p>
    <w:p w:rsidR="00FC7809" w:rsidRPr="00AE7113" w:rsidRDefault="00FC7809" w:rsidP="00E868F7">
      <w:pPr>
        <w:spacing w:line="360" w:lineRule="auto"/>
        <w:jc w:val="center"/>
        <w:rPr>
          <w:b/>
          <w:lang w:val="nl-NL"/>
        </w:rPr>
      </w:pPr>
    </w:p>
    <w:p w:rsidR="00FC7809" w:rsidRPr="00AE7113" w:rsidRDefault="00FC7809" w:rsidP="00E868F7">
      <w:pPr>
        <w:spacing w:line="360" w:lineRule="auto"/>
        <w:jc w:val="center"/>
        <w:rPr>
          <w:b/>
          <w:lang w:val="nl-NL"/>
        </w:rPr>
      </w:pPr>
    </w:p>
    <w:p w:rsidR="00FC7809" w:rsidRPr="00AE7113" w:rsidRDefault="00FC7809" w:rsidP="00FC7809">
      <w:pPr>
        <w:spacing w:line="360" w:lineRule="auto"/>
        <w:jc w:val="center"/>
        <w:rPr>
          <w:b/>
          <w:lang w:val="nl-NL"/>
        </w:rPr>
      </w:pPr>
    </w:p>
    <w:p w:rsidR="00707FF1" w:rsidRPr="00AE7113" w:rsidRDefault="00707FF1" w:rsidP="00FC7809">
      <w:pPr>
        <w:spacing w:line="360" w:lineRule="auto"/>
        <w:jc w:val="center"/>
        <w:rPr>
          <w:b/>
          <w:lang w:val="nl-NL"/>
        </w:rPr>
      </w:pPr>
    </w:p>
    <w:p w:rsidR="00707FF1" w:rsidRPr="00AE7113" w:rsidRDefault="00707FF1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AA0B7E" w:rsidP="00FC7809">
      <w:pPr>
        <w:spacing w:line="360" w:lineRule="auto"/>
        <w:jc w:val="center"/>
        <w:rPr>
          <w:b/>
          <w:sz w:val="28"/>
          <w:szCs w:val="28"/>
          <w:lang w:val="nl-NL"/>
        </w:rPr>
      </w:pPr>
      <w:r w:rsidRPr="00783789">
        <w:rPr>
          <w:b/>
          <w:sz w:val="28"/>
          <w:szCs w:val="28"/>
          <w:lang w:val="nl-NL"/>
        </w:rPr>
        <w:t>Door Cliënten Bekeken</w:t>
      </w:r>
      <w:r w:rsidR="00687640" w:rsidRPr="00783789">
        <w:rPr>
          <w:b/>
          <w:sz w:val="28"/>
          <w:szCs w:val="28"/>
          <w:lang w:val="nl-NL"/>
        </w:rPr>
        <w:t xml:space="preserve"> </w:t>
      </w:r>
      <w:r w:rsidR="003B7156">
        <w:rPr>
          <w:b/>
          <w:sz w:val="28"/>
          <w:szCs w:val="28"/>
          <w:lang w:val="nl-NL"/>
        </w:rPr>
        <w:t xml:space="preserve">voor </w:t>
      </w:r>
      <w:r w:rsidR="00687640" w:rsidRPr="00783789">
        <w:rPr>
          <w:b/>
          <w:sz w:val="28"/>
          <w:szCs w:val="28"/>
          <w:lang w:val="nl-NL"/>
        </w:rPr>
        <w:t>Huisartsenpraktijk</w:t>
      </w:r>
      <w:r w:rsidR="003B7156">
        <w:rPr>
          <w:b/>
          <w:sz w:val="28"/>
          <w:szCs w:val="28"/>
          <w:lang w:val="nl-NL"/>
        </w:rPr>
        <w:t>en</w:t>
      </w:r>
    </w:p>
    <w:p w:rsidR="00FC7809" w:rsidRPr="00783789" w:rsidRDefault="00FC7809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970148" w:rsidP="00FC7809">
      <w:pPr>
        <w:spacing w:line="360" w:lineRule="auto"/>
        <w:jc w:val="center"/>
        <w:rPr>
          <w:b/>
          <w:lang w:val="nl-NL"/>
        </w:rPr>
      </w:pPr>
      <w:r w:rsidRPr="00783789">
        <w:rPr>
          <w:b/>
          <w:lang w:val="nl-NL"/>
        </w:rPr>
        <w:t>Samenvatting r</w:t>
      </w:r>
      <w:r w:rsidR="000F71EB" w:rsidRPr="00783789">
        <w:rPr>
          <w:b/>
          <w:lang w:val="nl-NL"/>
        </w:rPr>
        <w:t xml:space="preserve">apportage </w:t>
      </w:r>
      <w:r w:rsidR="00687640" w:rsidRPr="00783789">
        <w:rPr>
          <w:b/>
          <w:lang w:val="nl-NL"/>
        </w:rPr>
        <w:t>voor:</w:t>
      </w:r>
    </w:p>
    <w:p w:rsidR="00FC7809" w:rsidRPr="00783789" w:rsidRDefault="00D74294" w:rsidP="00FC7809">
      <w:pPr>
        <w:spacing w:line="360" w:lineRule="auto"/>
        <w:jc w:val="center"/>
        <w:rPr>
          <w:b/>
          <w:sz w:val="28"/>
          <w:szCs w:val="28"/>
          <w:lang w:val="nl-NL"/>
        </w:rPr>
      </w:pPr>
      <w:bookmarkStart w:id="1" w:name="Naam1"/>
      <w:bookmarkEnd w:id="1"/>
      <w:r w:rsidRPr="00D74294">
        <w:rPr>
          <w:b/>
          <w:sz w:val="28"/>
          <w:szCs w:val="28"/>
          <w:lang w:val="nl-NL"/>
        </w:rPr>
        <w:t>Huisartsenpraktijk Pleinweg - Huisarts van der Ent</w:t>
      </w:r>
    </w:p>
    <w:p w:rsidR="00FC7809" w:rsidRPr="00783789" w:rsidRDefault="00FC7809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FC7809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FC7809" w:rsidP="00FC7809">
      <w:pPr>
        <w:spacing w:line="360" w:lineRule="auto"/>
        <w:jc w:val="center"/>
        <w:rPr>
          <w:b/>
          <w:lang w:val="nl-NL"/>
        </w:rPr>
      </w:pPr>
    </w:p>
    <w:p w:rsidR="00707FF1" w:rsidRPr="00783789" w:rsidRDefault="00707FF1" w:rsidP="00FC7809">
      <w:pPr>
        <w:spacing w:line="360" w:lineRule="auto"/>
        <w:jc w:val="center"/>
        <w:rPr>
          <w:b/>
          <w:lang w:val="nl-NL"/>
        </w:rPr>
      </w:pPr>
    </w:p>
    <w:p w:rsidR="00707FF1" w:rsidRPr="00783789" w:rsidRDefault="00707FF1" w:rsidP="00FC7809">
      <w:pPr>
        <w:spacing w:line="360" w:lineRule="auto"/>
        <w:jc w:val="center"/>
        <w:rPr>
          <w:b/>
          <w:lang w:val="nl-NL"/>
        </w:rPr>
      </w:pPr>
    </w:p>
    <w:p w:rsidR="00707FF1" w:rsidRPr="00783789" w:rsidRDefault="00707FF1" w:rsidP="00FC7809">
      <w:pPr>
        <w:spacing w:line="360" w:lineRule="auto"/>
        <w:jc w:val="center"/>
        <w:rPr>
          <w:b/>
          <w:lang w:val="nl-NL"/>
        </w:rPr>
      </w:pPr>
    </w:p>
    <w:p w:rsidR="00707FF1" w:rsidRPr="00783789" w:rsidRDefault="00707FF1" w:rsidP="00FC7809">
      <w:pPr>
        <w:spacing w:line="360" w:lineRule="auto"/>
        <w:jc w:val="center"/>
        <w:rPr>
          <w:b/>
          <w:lang w:val="nl-NL"/>
        </w:rPr>
      </w:pPr>
    </w:p>
    <w:p w:rsidR="00707FF1" w:rsidRPr="00783789" w:rsidRDefault="00707FF1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FC7809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FC7809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FC7809" w:rsidP="00FC7809">
      <w:pPr>
        <w:spacing w:line="360" w:lineRule="auto"/>
        <w:jc w:val="center"/>
        <w:rPr>
          <w:b/>
          <w:lang w:val="nl-NL"/>
        </w:rPr>
      </w:pPr>
    </w:p>
    <w:p w:rsidR="00FC7809" w:rsidRPr="00783789" w:rsidRDefault="00FA7848" w:rsidP="00FA7848">
      <w:pPr>
        <w:spacing w:line="360" w:lineRule="auto"/>
        <w:rPr>
          <w:lang w:val="nl-NL"/>
        </w:rPr>
      </w:pPr>
      <w:r w:rsidRPr="00783789">
        <w:rPr>
          <w:lang w:val="nl-NL"/>
        </w:rPr>
        <w:t xml:space="preserve">Dr. C.P. van </w:t>
      </w:r>
      <w:r w:rsidR="00005CF2" w:rsidRPr="00783789">
        <w:rPr>
          <w:lang w:val="nl-NL"/>
        </w:rPr>
        <w:t>Linschoten</w:t>
      </w:r>
    </w:p>
    <w:p w:rsidR="00FC7809" w:rsidRPr="00783789" w:rsidRDefault="00FA7848" w:rsidP="00FA7848">
      <w:pPr>
        <w:spacing w:line="360" w:lineRule="auto"/>
        <w:rPr>
          <w:lang w:val="nl-NL"/>
        </w:rPr>
      </w:pPr>
      <w:r w:rsidRPr="00783789">
        <w:rPr>
          <w:lang w:val="nl-NL"/>
        </w:rPr>
        <w:t>Drs. P. Moorer</w:t>
      </w:r>
    </w:p>
    <w:p w:rsidR="00FC7809" w:rsidRPr="00783789" w:rsidRDefault="00FC7809" w:rsidP="00FC7809">
      <w:pPr>
        <w:spacing w:line="360" w:lineRule="auto"/>
        <w:rPr>
          <w:lang w:val="nl-NL"/>
        </w:rPr>
      </w:pPr>
    </w:p>
    <w:p w:rsidR="00FC7809" w:rsidRPr="00783789" w:rsidRDefault="00FC7809" w:rsidP="00FC7809">
      <w:pPr>
        <w:spacing w:line="360" w:lineRule="auto"/>
        <w:rPr>
          <w:lang w:val="nl-NL"/>
        </w:rPr>
      </w:pPr>
    </w:p>
    <w:p w:rsidR="00B40CBE" w:rsidRPr="00783789" w:rsidRDefault="00B40CBE" w:rsidP="00FC7809">
      <w:pPr>
        <w:spacing w:line="360" w:lineRule="auto"/>
        <w:rPr>
          <w:lang w:val="nl-NL"/>
        </w:rPr>
      </w:pPr>
    </w:p>
    <w:p w:rsidR="00FC7809" w:rsidRPr="00783789" w:rsidRDefault="00FC7809" w:rsidP="00FC7809">
      <w:pPr>
        <w:spacing w:line="360" w:lineRule="auto"/>
        <w:rPr>
          <w:lang w:val="nl-NL"/>
        </w:rPr>
      </w:pPr>
      <w:r w:rsidRPr="00783789">
        <w:rPr>
          <w:lang w:val="nl-NL"/>
        </w:rPr>
        <w:t>ARGO BV</w:t>
      </w:r>
    </w:p>
    <w:p w:rsidR="00350539" w:rsidRPr="00783789" w:rsidRDefault="00D10BCF" w:rsidP="00FC7809">
      <w:pPr>
        <w:spacing w:line="360" w:lineRule="auto"/>
        <w:rPr>
          <w:lang w:val="nl-NL"/>
        </w:rPr>
        <w:sectPr w:rsidR="00350539" w:rsidRPr="00783789" w:rsidSect="00BB7419">
          <w:pgSz w:w="11906" w:h="16838"/>
          <w:pgMar w:top="1134" w:right="1417" w:bottom="851" w:left="1417" w:header="720" w:footer="720" w:gutter="0"/>
          <w:cols w:space="720"/>
          <w:docGrid w:linePitch="360"/>
        </w:sectPr>
      </w:pPr>
      <w:r w:rsidRPr="00783789">
        <w:rPr>
          <w:lang w:val="nl-NL"/>
        </w:rPr>
        <w:t>www.argo-rug.nl</w:t>
      </w:r>
    </w:p>
    <w:p w:rsidR="00382DF0" w:rsidRPr="00783789" w:rsidRDefault="00970148" w:rsidP="005163B1">
      <w:pPr>
        <w:spacing w:line="360" w:lineRule="auto"/>
        <w:outlineLvl w:val="0"/>
        <w:rPr>
          <w:b/>
          <w:lang w:val="nl-NL"/>
        </w:rPr>
      </w:pPr>
      <w:bookmarkStart w:id="2" w:name="_Toc256429371"/>
      <w:bookmarkStart w:id="3" w:name="_Toc284240145"/>
      <w:r w:rsidRPr="00783789">
        <w:rPr>
          <w:b/>
          <w:lang w:val="nl-NL"/>
        </w:rPr>
        <w:lastRenderedPageBreak/>
        <w:t>SAMENVATTING VAN DE BELANGRIJKSTE RESULTATEN</w:t>
      </w:r>
      <w:r w:rsidR="00350539" w:rsidRPr="00783789">
        <w:rPr>
          <w:b/>
          <w:lang w:val="nl-NL"/>
        </w:rPr>
        <w:t xml:space="preserve"> </w:t>
      </w:r>
      <w:bookmarkEnd w:id="2"/>
      <w:bookmarkEnd w:id="3"/>
    </w:p>
    <w:p w:rsidR="000B0B87" w:rsidRPr="00783789" w:rsidRDefault="000B0B87" w:rsidP="00FC7809">
      <w:pPr>
        <w:spacing w:line="360" w:lineRule="auto"/>
        <w:rPr>
          <w:lang w:val="nl-NL"/>
        </w:rPr>
      </w:pPr>
    </w:p>
    <w:p w:rsidR="00970148" w:rsidRPr="00783789" w:rsidRDefault="00970148" w:rsidP="00C3718B">
      <w:pPr>
        <w:spacing w:line="360" w:lineRule="auto"/>
        <w:rPr>
          <w:lang w:val="nl-NL"/>
        </w:rPr>
      </w:pPr>
    </w:p>
    <w:p w:rsidR="00970148" w:rsidRPr="00783789" w:rsidRDefault="00970148" w:rsidP="00C3718B">
      <w:pPr>
        <w:spacing w:line="360" w:lineRule="auto"/>
        <w:rPr>
          <w:lang w:val="nl-NL"/>
        </w:rPr>
      </w:pPr>
    </w:p>
    <w:p w:rsidR="00AA0B7E" w:rsidRPr="00783789" w:rsidRDefault="00C3718B" w:rsidP="00C3718B">
      <w:pPr>
        <w:spacing w:line="360" w:lineRule="auto"/>
        <w:rPr>
          <w:lang w:val="nl-NL"/>
        </w:rPr>
      </w:pPr>
      <w:r w:rsidRPr="00783789">
        <w:rPr>
          <w:lang w:val="nl-NL"/>
        </w:rPr>
        <w:t xml:space="preserve">Deze rapportage bevat </w:t>
      </w:r>
      <w:r w:rsidR="00D311B7" w:rsidRPr="00783789">
        <w:rPr>
          <w:lang w:val="nl-NL"/>
        </w:rPr>
        <w:t xml:space="preserve">een samenvatting van </w:t>
      </w:r>
      <w:r w:rsidRPr="00783789">
        <w:rPr>
          <w:lang w:val="nl-NL"/>
        </w:rPr>
        <w:t xml:space="preserve">de uitkomsten van </w:t>
      </w:r>
      <w:r w:rsidR="00355EEF" w:rsidRPr="00783789">
        <w:rPr>
          <w:lang w:val="nl-NL"/>
        </w:rPr>
        <w:t xml:space="preserve">een meting </w:t>
      </w:r>
      <w:r w:rsidR="00AA0B7E" w:rsidRPr="00783789">
        <w:rPr>
          <w:lang w:val="nl-NL"/>
        </w:rPr>
        <w:t>van de ervaringen van patiënten van praktijk</w:t>
      </w:r>
      <w:r w:rsidR="006B7610" w:rsidRPr="00783789">
        <w:rPr>
          <w:lang w:val="nl-NL"/>
        </w:rPr>
        <w:t xml:space="preserve"> </w:t>
      </w:r>
      <w:bookmarkStart w:id="4" w:name="Naam3"/>
      <w:bookmarkEnd w:id="4"/>
      <w:r w:rsidR="00D74294" w:rsidRPr="00D74294">
        <w:rPr>
          <w:lang w:val="nl-NL"/>
        </w:rPr>
        <w:t>Huisartsenpraktijk Pleinweg - Huisarts van der Ent</w:t>
      </w:r>
      <w:r w:rsidR="000F71EB" w:rsidRPr="00783789">
        <w:rPr>
          <w:lang w:val="nl-NL"/>
        </w:rPr>
        <w:t>.</w:t>
      </w:r>
    </w:p>
    <w:p w:rsidR="00355EEF" w:rsidRPr="00783789" w:rsidRDefault="00355EEF" w:rsidP="005163B1">
      <w:pPr>
        <w:spacing w:line="360" w:lineRule="auto"/>
        <w:rPr>
          <w:b/>
          <w:lang w:val="nl-NL"/>
        </w:rPr>
      </w:pPr>
    </w:p>
    <w:p w:rsidR="00970148" w:rsidRPr="00783789" w:rsidRDefault="00970148" w:rsidP="00970148">
      <w:pPr>
        <w:spacing w:line="360" w:lineRule="auto"/>
        <w:outlineLvl w:val="1"/>
        <w:rPr>
          <w:b/>
          <w:lang w:val="nl-NL"/>
        </w:rPr>
      </w:pPr>
      <w:bookmarkStart w:id="5" w:name="_Toc256429373"/>
      <w:bookmarkStart w:id="6" w:name="_Toc284240147"/>
      <w:r w:rsidRPr="00783789">
        <w:rPr>
          <w:b/>
          <w:lang w:val="nl-NL"/>
        </w:rPr>
        <w:t>Overall oordeel</w:t>
      </w:r>
      <w:bookmarkEnd w:id="5"/>
      <w:bookmarkEnd w:id="6"/>
      <w:r w:rsidRPr="00783789">
        <w:rPr>
          <w:b/>
          <w:lang w:val="nl-NL"/>
        </w:rPr>
        <w:t xml:space="preserve"> van de patiënt</w:t>
      </w:r>
    </w:p>
    <w:p w:rsidR="00AA59A8" w:rsidRPr="00783789" w:rsidRDefault="00D311B7" w:rsidP="00970148">
      <w:pPr>
        <w:spacing w:line="360" w:lineRule="auto"/>
        <w:outlineLvl w:val="1"/>
        <w:rPr>
          <w:lang w:val="nl-NL"/>
        </w:rPr>
      </w:pPr>
      <w:r w:rsidRPr="00783789">
        <w:rPr>
          <w:lang w:val="nl-NL"/>
        </w:rPr>
        <w:t>In tabel 1</w:t>
      </w:r>
      <w:r w:rsidR="00970148" w:rsidRPr="00783789">
        <w:rPr>
          <w:lang w:val="nl-NL"/>
        </w:rPr>
        <w:t xml:space="preserve"> geeft een samenvattend overzicht van het overall oordeel, uitgedrukt in een cijfer van 0-10, dat de patiënten over uw praktijk gaven. Grafiek</w:t>
      </w:r>
      <w:r w:rsidR="000B14A2" w:rsidRPr="00783789">
        <w:rPr>
          <w:lang w:val="nl-NL"/>
        </w:rPr>
        <w:t>en</w:t>
      </w:r>
      <w:r w:rsidR="00970148" w:rsidRPr="00783789">
        <w:rPr>
          <w:lang w:val="nl-NL"/>
        </w:rPr>
        <w:t xml:space="preserve"> </w:t>
      </w:r>
      <w:r w:rsidR="000B14A2" w:rsidRPr="00783789">
        <w:rPr>
          <w:lang w:val="nl-NL"/>
        </w:rPr>
        <w:t>1 tot en met 3</w:t>
      </w:r>
      <w:r w:rsidR="00970148" w:rsidRPr="00783789">
        <w:rPr>
          <w:lang w:val="nl-NL"/>
        </w:rPr>
        <w:t xml:space="preserve"> ge</w:t>
      </w:r>
      <w:r w:rsidR="000B14A2" w:rsidRPr="00783789">
        <w:rPr>
          <w:lang w:val="nl-NL"/>
        </w:rPr>
        <w:t>ven</w:t>
      </w:r>
      <w:r w:rsidR="00970148" w:rsidRPr="00783789">
        <w:rPr>
          <w:lang w:val="nl-NL"/>
        </w:rPr>
        <w:t xml:space="preserve"> de gemiddelde </w:t>
      </w:r>
      <w:r w:rsidR="00783789" w:rsidRPr="00783789">
        <w:rPr>
          <w:lang w:val="nl-NL"/>
        </w:rPr>
        <w:t>rapport</w:t>
      </w:r>
      <w:r w:rsidR="00970148" w:rsidRPr="00783789">
        <w:rPr>
          <w:lang w:val="nl-NL"/>
        </w:rPr>
        <w:t>cijfers</w:t>
      </w:r>
      <w:r w:rsidR="000B14A2" w:rsidRPr="00783789">
        <w:rPr>
          <w:lang w:val="nl-NL"/>
        </w:rPr>
        <w:t xml:space="preserve"> weer</w:t>
      </w:r>
      <w:r w:rsidR="00970148" w:rsidRPr="00783789">
        <w:rPr>
          <w:lang w:val="nl-NL"/>
        </w:rPr>
        <w:t>.</w:t>
      </w:r>
    </w:p>
    <w:p w:rsidR="00970148" w:rsidRPr="00783789" w:rsidRDefault="00970148" w:rsidP="00970148">
      <w:pPr>
        <w:spacing w:line="360" w:lineRule="auto"/>
        <w:outlineLvl w:val="1"/>
        <w:rPr>
          <w:lang w:val="nl-NL"/>
        </w:rPr>
      </w:pPr>
    </w:p>
    <w:p w:rsidR="00D311B7" w:rsidRPr="00783789" w:rsidRDefault="00970148" w:rsidP="00970148">
      <w:pPr>
        <w:spacing w:line="360" w:lineRule="auto"/>
        <w:outlineLvl w:val="1"/>
        <w:rPr>
          <w:sz w:val="16"/>
          <w:szCs w:val="16"/>
          <w:lang w:val="nl-NL"/>
        </w:rPr>
      </w:pPr>
      <w:r w:rsidRPr="00783789">
        <w:rPr>
          <w:sz w:val="16"/>
          <w:szCs w:val="16"/>
          <w:lang w:val="nl-NL"/>
        </w:rPr>
        <w:t>Tabel</w:t>
      </w:r>
      <w:r w:rsidR="00D311B7" w:rsidRPr="00783789">
        <w:rPr>
          <w:sz w:val="16"/>
          <w:szCs w:val="16"/>
          <w:lang w:val="nl-NL"/>
        </w:rPr>
        <w:t xml:space="preserve"> 1</w:t>
      </w:r>
      <w:r w:rsidRPr="00783789">
        <w:rPr>
          <w:sz w:val="16"/>
          <w:szCs w:val="16"/>
          <w:lang w:val="nl-NL"/>
        </w:rPr>
        <w:t xml:space="preserve">: </w:t>
      </w:r>
      <w:r w:rsidR="00783789" w:rsidRPr="00783789">
        <w:rPr>
          <w:sz w:val="16"/>
          <w:szCs w:val="16"/>
          <w:lang w:val="nl-NL"/>
        </w:rPr>
        <w:t>rapport</w:t>
      </w:r>
      <w:r w:rsidRPr="00783789">
        <w:rPr>
          <w:sz w:val="16"/>
          <w:szCs w:val="16"/>
          <w:lang w:val="nl-NL"/>
        </w:rPr>
        <w:t>cijfer</w:t>
      </w:r>
      <w:r w:rsidR="00D311B7" w:rsidRPr="00783789">
        <w:rPr>
          <w:sz w:val="16"/>
          <w:szCs w:val="16"/>
          <w:lang w:val="nl-NL"/>
        </w:rPr>
        <w:t>s hui</w:t>
      </w:r>
      <w:r w:rsidR="00783789" w:rsidRPr="00783789">
        <w:rPr>
          <w:sz w:val="16"/>
          <w:szCs w:val="16"/>
          <w:lang w:val="nl-NL"/>
        </w:rPr>
        <w:t>sarts en chronische ziekte</w:t>
      </w: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3689"/>
        <w:gridCol w:w="740"/>
        <w:gridCol w:w="406"/>
        <w:gridCol w:w="739"/>
        <w:gridCol w:w="405"/>
        <w:gridCol w:w="869"/>
        <w:gridCol w:w="535"/>
        <w:gridCol w:w="869"/>
        <w:gridCol w:w="535"/>
      </w:tblGrid>
      <w:tr w:rsidR="00D74294" w:rsidRPr="00D74294" w:rsidTr="00D552B0">
        <w:trPr>
          <w:trHeight w:val="23"/>
        </w:trPr>
        <w:tc>
          <w:tcPr>
            <w:tcW w:w="0" w:type="auto"/>
            <w:vMerge w:val="restart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bookmarkStart w:id="7" w:name="Tbl1"/>
            <w:bookmarkEnd w:id="7"/>
            <w:r>
              <w:rPr>
                <w:rFonts w:cs="Arial"/>
                <w:bCs/>
                <w:sz w:val="16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0-5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6-7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8 en hoger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totaal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huisartspraktijk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14,3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85,7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21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contactpersoon chronische ziekte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4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zorg chronische aandoening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14,3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85,7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7 </w:t>
            </w:r>
          </w:p>
        </w:tc>
      </w:tr>
    </w:tbl>
    <w:p w:rsidR="00D311B7" w:rsidRPr="00783789" w:rsidRDefault="00D311B7" w:rsidP="00970148">
      <w:pPr>
        <w:spacing w:line="360" w:lineRule="auto"/>
        <w:outlineLvl w:val="1"/>
        <w:rPr>
          <w:sz w:val="16"/>
          <w:szCs w:val="16"/>
          <w:lang w:val="nl-NL"/>
        </w:rPr>
      </w:pPr>
    </w:p>
    <w:p w:rsidR="000B14A2" w:rsidRPr="00783789" w:rsidRDefault="000B14A2" w:rsidP="00970148">
      <w:pPr>
        <w:spacing w:line="360" w:lineRule="auto"/>
        <w:outlineLvl w:val="1"/>
        <w:rPr>
          <w:sz w:val="16"/>
          <w:szCs w:val="16"/>
          <w:lang w:val="nl-NL"/>
        </w:rPr>
      </w:pPr>
      <w:r w:rsidRPr="00783789">
        <w:rPr>
          <w:sz w:val="16"/>
          <w:szCs w:val="16"/>
          <w:lang w:val="nl-NL"/>
        </w:rPr>
        <w:t xml:space="preserve">Tabel 2: </w:t>
      </w:r>
      <w:r w:rsidR="00783789" w:rsidRPr="00783789">
        <w:rPr>
          <w:sz w:val="16"/>
          <w:szCs w:val="16"/>
          <w:lang w:val="nl-NL"/>
        </w:rPr>
        <w:t>rapport</w:t>
      </w:r>
      <w:r w:rsidRPr="00783789">
        <w:rPr>
          <w:sz w:val="16"/>
          <w:szCs w:val="16"/>
          <w:lang w:val="nl-NL"/>
        </w:rPr>
        <w:t>cijfers plusmodule</w:t>
      </w: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4473"/>
        <w:gridCol w:w="523"/>
        <w:gridCol w:w="427"/>
        <w:gridCol w:w="523"/>
        <w:gridCol w:w="427"/>
        <w:gridCol w:w="805"/>
        <w:gridCol w:w="659"/>
        <w:gridCol w:w="523"/>
        <w:gridCol w:w="427"/>
      </w:tblGrid>
      <w:tr w:rsidR="00D74294" w:rsidRPr="00D74294" w:rsidTr="00D552B0">
        <w:trPr>
          <w:trHeight w:val="23"/>
        </w:trPr>
        <w:tc>
          <w:tcPr>
            <w:tcW w:w="0" w:type="auto"/>
            <w:vMerge w:val="restart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bookmarkStart w:id="8" w:name="Tbl2"/>
            <w:bookmarkEnd w:id="8"/>
            <w:r>
              <w:rPr>
                <w:rFonts w:cs="Arial"/>
                <w:bCs/>
                <w:sz w:val="16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0-5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6-7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8 en hoger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totaal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Online afspraken maken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E-consult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Ochtendspreekuur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Avondspreekuur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Weekendspreekuur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Afname voor onderzoek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Online herhaalmedicatie bestellen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Telefonisch herhaalmedicatie bestellen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</w:tbl>
    <w:p w:rsidR="000B14A2" w:rsidRPr="00783789" w:rsidRDefault="000B14A2" w:rsidP="00970148">
      <w:pPr>
        <w:spacing w:line="360" w:lineRule="auto"/>
        <w:outlineLvl w:val="1"/>
        <w:rPr>
          <w:sz w:val="16"/>
          <w:szCs w:val="16"/>
          <w:lang w:val="nl-NL"/>
        </w:rPr>
      </w:pPr>
    </w:p>
    <w:p w:rsidR="00D311B7" w:rsidRPr="00783789" w:rsidRDefault="000B14A2" w:rsidP="00970148">
      <w:pPr>
        <w:spacing w:line="360" w:lineRule="auto"/>
        <w:outlineLvl w:val="1"/>
        <w:rPr>
          <w:sz w:val="16"/>
          <w:szCs w:val="16"/>
          <w:lang w:val="nl-NL"/>
        </w:rPr>
      </w:pPr>
      <w:r w:rsidRPr="00783789">
        <w:rPr>
          <w:sz w:val="16"/>
          <w:szCs w:val="16"/>
          <w:lang w:val="nl-NL"/>
        </w:rPr>
        <w:t>Tabel 3</w:t>
      </w:r>
      <w:r w:rsidR="00D311B7" w:rsidRPr="00783789">
        <w:rPr>
          <w:sz w:val="16"/>
          <w:szCs w:val="16"/>
          <w:lang w:val="nl-NL"/>
        </w:rPr>
        <w:t xml:space="preserve">: </w:t>
      </w:r>
      <w:r w:rsidR="00783789" w:rsidRPr="00783789">
        <w:rPr>
          <w:sz w:val="16"/>
          <w:szCs w:val="16"/>
          <w:lang w:val="nl-NL"/>
        </w:rPr>
        <w:t>rapport</w:t>
      </w:r>
      <w:r w:rsidR="00D311B7" w:rsidRPr="00783789">
        <w:rPr>
          <w:sz w:val="16"/>
          <w:szCs w:val="16"/>
          <w:lang w:val="nl-NL"/>
        </w:rPr>
        <w:t xml:space="preserve">cijfers samenwerking </w:t>
      </w:r>
      <w:r w:rsidR="00783789" w:rsidRPr="00783789">
        <w:rPr>
          <w:sz w:val="16"/>
          <w:szCs w:val="16"/>
          <w:lang w:val="nl-NL"/>
        </w:rPr>
        <w:t>huisarts met</w:t>
      </w:r>
      <w:r w:rsidR="00D74294">
        <w:rPr>
          <w:sz w:val="16"/>
          <w:szCs w:val="16"/>
          <w:lang w:val="nl-NL"/>
        </w:rPr>
        <w:t>.</w:t>
      </w:r>
      <w:r w:rsidR="00783789" w:rsidRPr="00783789">
        <w:rPr>
          <w:sz w:val="16"/>
          <w:szCs w:val="16"/>
          <w:lang w:val="nl-NL"/>
        </w:rPr>
        <w:t>.</w:t>
      </w: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3328"/>
        <w:gridCol w:w="543"/>
        <w:gridCol w:w="444"/>
        <w:gridCol w:w="952"/>
        <w:gridCol w:w="444"/>
        <w:gridCol w:w="952"/>
        <w:gridCol w:w="586"/>
        <w:gridCol w:w="952"/>
        <w:gridCol w:w="586"/>
      </w:tblGrid>
      <w:tr w:rsidR="00D74294" w:rsidRPr="00D74294" w:rsidTr="00D552B0">
        <w:trPr>
          <w:trHeight w:val="23"/>
        </w:trPr>
        <w:tc>
          <w:tcPr>
            <w:tcW w:w="0" w:type="auto"/>
            <w:vMerge w:val="restart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bookmarkStart w:id="9" w:name="Tbl3"/>
            <w:bookmarkEnd w:id="9"/>
            <w:r>
              <w:rPr>
                <w:rFonts w:cs="Arial"/>
                <w:bCs/>
                <w:sz w:val="16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0-5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6-7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8 en hoger 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center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totaal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apotheek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8,3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91,7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12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fysiotherapeut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3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oefentherapeut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psychosociale hulpverlener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dietist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specialist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50,0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50,0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4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thuiszorg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 </w:t>
            </w:r>
          </w:p>
        </w:tc>
      </w:tr>
    </w:tbl>
    <w:p w:rsidR="00783789" w:rsidRPr="00783789" w:rsidRDefault="00783789" w:rsidP="00C3718B">
      <w:pPr>
        <w:spacing w:line="360" w:lineRule="auto"/>
        <w:rPr>
          <w:sz w:val="16"/>
          <w:szCs w:val="16"/>
          <w:lang w:val="nl-NL"/>
        </w:rPr>
      </w:pPr>
    </w:p>
    <w:p w:rsidR="00783789" w:rsidRDefault="00783789" w:rsidP="00C3718B">
      <w:pPr>
        <w:spacing w:line="360" w:lineRule="auto"/>
        <w:rPr>
          <w:b/>
          <w:lang w:val="nl-NL"/>
        </w:rPr>
      </w:pPr>
      <w:r w:rsidRPr="00783789">
        <w:rPr>
          <w:b/>
          <w:lang w:val="nl-NL"/>
        </w:rPr>
        <w:br w:type="page"/>
      </w:r>
      <w:bookmarkStart w:id="10" w:name="Grafiek1"/>
      <w:bookmarkEnd w:id="10"/>
      <w:r w:rsidR="00D74294">
        <w:rPr>
          <w:b/>
          <w:noProof/>
          <w:lang w:val="nl-NL" w:eastAsia="nl-NL"/>
        </w:rPr>
      </w:r>
      <w:r w:rsidR="00D74294">
        <w:rPr>
          <w:b/>
          <w:lang w:val="nl-NL"/>
        </w:rPr>
        <w:pict w14:anchorId="324F5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.85pt;height:29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</w:p>
    <w:bookmarkStart w:id="11" w:name="Grafiek2"/>
    <w:bookmarkEnd w:id="11"/>
    <w:p w:rsidR="00783789" w:rsidRDefault="00D74294" w:rsidP="00C3718B">
      <w:pPr>
        <w:spacing w:line="360" w:lineRule="auto"/>
        <w:rPr>
          <w:b/>
          <w:lang w:val="nl-NL"/>
        </w:rPr>
      </w:pPr>
      <w:r>
        <w:rPr>
          <w:b/>
          <w:noProof/>
          <w:lang w:val="nl-NL" w:eastAsia="nl-NL"/>
        </w:rPr>
      </w:r>
      <w:r>
        <w:rPr>
          <w:b/>
          <w:lang w:val="nl-NL"/>
        </w:rPr>
        <w:pict w14:anchorId="3AC48DB9">
          <v:shape id="_x0000_s1027" type="#_x0000_t75" style="width:453.85pt;height:296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  <w:r w:rsidR="00783789">
        <w:rPr>
          <w:b/>
          <w:lang w:val="nl-NL"/>
        </w:rPr>
        <w:br w:type="page"/>
      </w:r>
      <w:bookmarkStart w:id="12" w:name="Grafiek3"/>
      <w:bookmarkEnd w:id="12"/>
      <w:r>
        <w:rPr>
          <w:b/>
          <w:noProof/>
          <w:lang w:val="nl-NL" w:eastAsia="nl-NL"/>
        </w:rPr>
      </w:r>
      <w:r>
        <w:rPr>
          <w:b/>
          <w:lang w:val="nl-NL"/>
        </w:rPr>
        <w:pict w14:anchorId="04A9D005">
          <v:shape id="_x0000_s1028" type="#_x0000_t75" style="width:453.85pt;height:296.7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:rsidR="00783789" w:rsidRDefault="00783789" w:rsidP="00C3718B">
      <w:pPr>
        <w:spacing w:line="360" w:lineRule="auto"/>
        <w:rPr>
          <w:b/>
          <w:lang w:val="nl-NL"/>
        </w:rPr>
      </w:pPr>
    </w:p>
    <w:p w:rsidR="00C4120A" w:rsidRPr="00783789" w:rsidRDefault="00C4120A" w:rsidP="00C3718B">
      <w:pPr>
        <w:spacing w:line="360" w:lineRule="auto"/>
        <w:rPr>
          <w:b/>
          <w:lang w:val="nl-NL"/>
        </w:rPr>
      </w:pPr>
      <w:r w:rsidRPr="00783789">
        <w:rPr>
          <w:b/>
          <w:lang w:val="nl-NL"/>
        </w:rPr>
        <w:t>Net promotor score</w:t>
      </w:r>
    </w:p>
    <w:p w:rsidR="00C4120A" w:rsidRPr="00783789" w:rsidRDefault="008C3CE6" w:rsidP="00C3718B">
      <w:pPr>
        <w:spacing w:line="360" w:lineRule="auto"/>
        <w:rPr>
          <w:lang w:val="nl-NL"/>
        </w:rPr>
      </w:pPr>
      <w:r w:rsidRPr="00783789">
        <w:rPr>
          <w:lang w:val="nl-NL"/>
        </w:rPr>
        <w:t>Naast het rapportcijfer is als algemene maat voor de waardering van uw huisartspraktijk een aanbe</w:t>
      </w:r>
      <w:r w:rsidR="000B4CAA">
        <w:rPr>
          <w:lang w:val="nl-NL"/>
        </w:rPr>
        <w:t>velingsvraag voorgelegd. Tabel 4</w:t>
      </w:r>
      <w:r w:rsidRPr="00783789">
        <w:rPr>
          <w:lang w:val="nl-NL"/>
        </w:rPr>
        <w:t xml:space="preserve"> geeft de uitkomsten op deze vraag, inclusief de Net Promotor Score (NPS). De NPS wordt berekend door het aantal mensen dat de praktijk beslist/waarschijnlijk niet aanbeveelt in mindering te brengen op het aantal dat de praktijk ‘beslist wel’ aanbeveelt.</w:t>
      </w:r>
    </w:p>
    <w:p w:rsidR="00C4120A" w:rsidRPr="00783789" w:rsidRDefault="00C4120A" w:rsidP="00C3718B">
      <w:pPr>
        <w:spacing w:line="360" w:lineRule="auto"/>
        <w:rPr>
          <w:lang w:val="nl-NL"/>
        </w:rPr>
      </w:pPr>
    </w:p>
    <w:p w:rsidR="008C3CE6" w:rsidRPr="00783789" w:rsidRDefault="008C3CE6" w:rsidP="00C3718B">
      <w:pPr>
        <w:spacing w:line="360" w:lineRule="auto"/>
        <w:rPr>
          <w:sz w:val="16"/>
          <w:szCs w:val="16"/>
          <w:lang w:val="nl-NL"/>
        </w:rPr>
      </w:pPr>
      <w:r w:rsidRPr="00783789">
        <w:rPr>
          <w:sz w:val="16"/>
          <w:szCs w:val="16"/>
          <w:lang w:val="nl-NL"/>
        </w:rPr>
        <w:t>Tabel</w:t>
      </w:r>
      <w:r w:rsidR="0016262D" w:rsidRPr="00783789">
        <w:rPr>
          <w:sz w:val="16"/>
          <w:szCs w:val="16"/>
          <w:lang w:val="nl-NL"/>
        </w:rPr>
        <w:t xml:space="preserve"> 4</w:t>
      </w:r>
      <w:r w:rsidR="00D311B7" w:rsidRPr="00783789">
        <w:rPr>
          <w:sz w:val="16"/>
          <w:szCs w:val="16"/>
          <w:lang w:val="nl-NL"/>
        </w:rPr>
        <w:t>:</w:t>
      </w:r>
      <w:r w:rsidRPr="00783789">
        <w:rPr>
          <w:sz w:val="16"/>
          <w:szCs w:val="16"/>
          <w:lang w:val="nl-NL"/>
        </w:rPr>
        <w:t xml:space="preserve"> </w:t>
      </w:r>
      <w:r w:rsidR="00E868F7" w:rsidRPr="00783789">
        <w:rPr>
          <w:sz w:val="16"/>
          <w:szCs w:val="16"/>
          <w:lang w:val="nl-NL"/>
        </w:rPr>
        <w:t xml:space="preserve">aanbevelen en </w:t>
      </w:r>
      <w:r w:rsidR="000B14A2" w:rsidRPr="00783789">
        <w:rPr>
          <w:sz w:val="16"/>
          <w:szCs w:val="16"/>
          <w:lang w:val="nl-NL"/>
        </w:rPr>
        <w:t xml:space="preserve">de </w:t>
      </w:r>
      <w:r w:rsidR="00E868F7" w:rsidRPr="00783789">
        <w:rPr>
          <w:sz w:val="16"/>
          <w:szCs w:val="16"/>
          <w:lang w:val="nl-NL"/>
        </w:rPr>
        <w:t>Net Promotor Score (NPS)</w:t>
      </w: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006"/>
        <w:gridCol w:w="1679"/>
        <w:gridCol w:w="420"/>
        <w:gridCol w:w="682"/>
      </w:tblGrid>
      <w:tr w:rsidR="00D74294" w:rsidRPr="00D74294" w:rsidTr="00D552B0">
        <w:trPr>
          <w:trHeight w:val="23"/>
        </w:trPr>
        <w:tc>
          <w:tcPr>
            <w:tcW w:w="0" w:type="auto"/>
            <w:gridSpan w:val="2"/>
            <w:tcBorders>
              <w:bottom w:val="single" w:sz="6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bookmarkStart w:id="13" w:name="Tbl4"/>
            <w:bookmarkEnd w:id="13"/>
            <w:r>
              <w:rPr>
                <w:rFonts w:cs="Arial"/>
                <w:bCs/>
                <w:sz w:val="16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>n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>%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 w:val="restart"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r>
              <w:rPr>
                <w:rFonts w:cs="Arial"/>
                <w:bCs/>
                <w:sz w:val="16"/>
                <w:szCs w:val="19"/>
              </w:rPr>
              <w:t>Hoe waarschijnlijk is het dat u deze huisartspraktijk bij een vriend of collega zult aanbevelen?</w:t>
            </w:r>
            <w:r w:rsidRPr="00D74294">
              <w:rPr>
                <w:rFonts w:cs="Arial"/>
                <w:bCs/>
                <w:sz w:val="16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promotors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38,1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/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neutralen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61,9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/>
            <w:tcBorders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</w:p>
        </w:tc>
        <w:tc>
          <w:tcPr>
            <w:tcW w:w="0" w:type="auto"/>
            <w:tcBorders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tegenstanders </w:t>
            </w:r>
          </w:p>
        </w:tc>
        <w:tc>
          <w:tcPr>
            <w:tcW w:w="0" w:type="auto"/>
            <w:tcBorders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0 </w:t>
            </w:r>
          </w:p>
        </w:tc>
        <w:tc>
          <w:tcPr>
            <w:tcW w:w="0" w:type="auto"/>
            <w:tcBorders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,0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totaal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vMerge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 xml:space="preserve">Net Promotor Score 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38,1 </w:t>
            </w:r>
          </w:p>
        </w:tc>
      </w:tr>
    </w:tbl>
    <w:p w:rsidR="008C3CE6" w:rsidRPr="00783789" w:rsidRDefault="008C3CE6" w:rsidP="00C3718B">
      <w:pPr>
        <w:spacing w:line="360" w:lineRule="auto"/>
        <w:rPr>
          <w:lang w:val="nl-NL"/>
        </w:rPr>
      </w:pPr>
    </w:p>
    <w:p w:rsidR="00970148" w:rsidRPr="00783789" w:rsidRDefault="00783789" w:rsidP="00C3718B">
      <w:pPr>
        <w:spacing w:line="360" w:lineRule="auto"/>
        <w:rPr>
          <w:b/>
          <w:lang w:val="nl-NL"/>
        </w:rPr>
      </w:pPr>
      <w:r>
        <w:rPr>
          <w:b/>
          <w:lang w:val="nl-NL"/>
        </w:rPr>
        <w:br w:type="page"/>
      </w:r>
      <w:r w:rsidR="0038446C" w:rsidRPr="00783789">
        <w:rPr>
          <w:b/>
          <w:lang w:val="nl-NL"/>
        </w:rPr>
        <w:t>Sterke en minder sterke punten van de huisartspraktijk</w:t>
      </w:r>
    </w:p>
    <w:p w:rsidR="000B14A2" w:rsidRPr="00783789" w:rsidRDefault="006B1E38" w:rsidP="00350539">
      <w:pPr>
        <w:spacing w:line="360" w:lineRule="auto"/>
        <w:outlineLvl w:val="1"/>
        <w:rPr>
          <w:lang w:val="nl-NL"/>
        </w:rPr>
      </w:pPr>
      <w:bookmarkStart w:id="14" w:name="_Toc256429374"/>
      <w:bookmarkStart w:id="15" w:name="_Toc284240148"/>
      <w:r w:rsidRPr="00783789">
        <w:rPr>
          <w:lang w:val="nl-NL"/>
        </w:rPr>
        <w:t>In tabellen 5 en 6</w:t>
      </w:r>
      <w:r w:rsidR="0038446C" w:rsidRPr="00783789">
        <w:rPr>
          <w:lang w:val="nl-NL"/>
        </w:rPr>
        <w:t xml:space="preserve"> ziet u in één oogopslag wat de sterke punten en de minder sterke punten zijn in de huisartspraktijk. </w:t>
      </w:r>
      <w:r w:rsidR="0038446C" w:rsidRPr="00F27BBF">
        <w:rPr>
          <w:i/>
          <w:lang w:val="nl-NL"/>
        </w:rPr>
        <w:t>Voor het opstellen van de top 5 is per vraag het % van het meest positieve antwoord meegenomen</w:t>
      </w:r>
      <w:r w:rsidR="0038446C" w:rsidRPr="00783789">
        <w:rPr>
          <w:lang w:val="nl-NL"/>
        </w:rPr>
        <w:t xml:space="preserve">. </w:t>
      </w:r>
      <w:r w:rsidR="00530587">
        <w:rPr>
          <w:lang w:val="nl-NL"/>
        </w:rPr>
        <w:t>Voor de meeste items betekent dit dat het resultaat van de antwoordcategorie ‘ja’ of ‘altijd’ wordt getoond, maar voor een negatief geformuleerd item zoals de vraag “</w:t>
      </w:r>
      <w:r w:rsidR="00530587" w:rsidRPr="00530587">
        <w:rPr>
          <w:lang w:val="nl-NL"/>
        </w:rPr>
        <w:t>18. Kunnen mensen in de wachtkamer horen wat er aan de balie wordt besproken?</w:t>
      </w:r>
      <w:r w:rsidR="00530587">
        <w:rPr>
          <w:lang w:val="nl-NL"/>
        </w:rPr>
        <w:t>” wordt het resultaat voor de antwoordcategorie ‘nooit’ of ‘nee’ getoond</w:t>
      </w:r>
      <w:r w:rsidR="00530587" w:rsidRPr="00530587">
        <w:rPr>
          <w:lang w:val="nl-NL"/>
        </w:rPr>
        <w:t>.</w:t>
      </w:r>
      <w:r w:rsidR="00530587">
        <w:rPr>
          <w:lang w:val="nl-NL"/>
        </w:rPr>
        <w:t xml:space="preserve"> </w:t>
      </w:r>
      <w:r w:rsidR="00F27BBF">
        <w:rPr>
          <w:lang w:val="nl-NL"/>
        </w:rPr>
        <w:t xml:space="preserve">Een item met een afwijkende antwoordmogelijkheid of negatief geformuleerd wordt van een markering voorzien. </w:t>
      </w:r>
      <w:r w:rsidR="0038446C" w:rsidRPr="00F27BBF">
        <w:rPr>
          <w:i/>
          <w:lang w:val="nl-NL"/>
        </w:rPr>
        <w:t>De top 5 met ‘minder sterke punten’ bevat dus de items waarop relatief weinig respondenten een duidelijk positief antwoord hebben gegeven.</w:t>
      </w:r>
      <w:r w:rsidRPr="00783789">
        <w:rPr>
          <w:lang w:val="nl-NL"/>
        </w:rPr>
        <w:t xml:space="preserve"> </w:t>
      </w:r>
    </w:p>
    <w:p w:rsidR="0038446C" w:rsidRPr="00783789" w:rsidRDefault="0038446C" w:rsidP="00350539">
      <w:pPr>
        <w:spacing w:line="360" w:lineRule="auto"/>
        <w:outlineLvl w:val="1"/>
        <w:rPr>
          <w:lang w:val="nl-NL"/>
        </w:rPr>
      </w:pPr>
      <w:r w:rsidRPr="00783789">
        <w:rPr>
          <w:lang w:val="nl-NL"/>
        </w:rPr>
        <w:t xml:space="preserve">In deze tabellen zijn alleen de vragen opgenomen die aan </w:t>
      </w:r>
      <w:r w:rsidRPr="00783789">
        <w:rPr>
          <w:i/>
          <w:lang w:val="nl-NL"/>
        </w:rPr>
        <w:t>alle</w:t>
      </w:r>
      <w:r w:rsidRPr="00783789">
        <w:rPr>
          <w:lang w:val="nl-NL"/>
        </w:rPr>
        <w:t xml:space="preserve"> respondenten werden voorgelegd. Vragen over aanvullende dienstverlening of andere zorgverleners in de praktijk zijn hierin niet meegenomen omdat praktijken daar onderling sterk in verschillen.</w:t>
      </w:r>
    </w:p>
    <w:p w:rsidR="0038446C" w:rsidRPr="00783789" w:rsidRDefault="0038446C" w:rsidP="00350539">
      <w:pPr>
        <w:spacing w:line="360" w:lineRule="auto"/>
        <w:outlineLvl w:val="1"/>
        <w:rPr>
          <w:lang w:val="nl-NL"/>
        </w:rPr>
      </w:pPr>
    </w:p>
    <w:p w:rsidR="0038446C" w:rsidRPr="00783789" w:rsidRDefault="0038446C" w:rsidP="00F27BBF">
      <w:pPr>
        <w:spacing w:line="360" w:lineRule="auto"/>
        <w:outlineLvl w:val="1"/>
        <w:rPr>
          <w:sz w:val="16"/>
          <w:szCs w:val="16"/>
          <w:lang w:val="nl-NL"/>
        </w:rPr>
      </w:pPr>
      <w:r w:rsidRPr="00783789">
        <w:rPr>
          <w:sz w:val="16"/>
          <w:szCs w:val="16"/>
          <w:lang w:val="nl-NL"/>
        </w:rPr>
        <w:t xml:space="preserve">Tabel </w:t>
      </w:r>
      <w:r w:rsidR="0016262D" w:rsidRPr="00783789">
        <w:rPr>
          <w:sz w:val="16"/>
          <w:szCs w:val="16"/>
          <w:lang w:val="nl-NL"/>
        </w:rPr>
        <w:t>5</w:t>
      </w:r>
      <w:r w:rsidRPr="00783789">
        <w:rPr>
          <w:sz w:val="16"/>
          <w:szCs w:val="16"/>
          <w:lang w:val="nl-NL"/>
        </w:rPr>
        <w:t>: top 5 sterke punten van de huisartspraktijk</w:t>
      </w: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498"/>
        <w:gridCol w:w="1289"/>
      </w:tblGrid>
      <w:tr w:rsidR="00D74294" w:rsidRPr="00D74294" w:rsidTr="00D552B0">
        <w:trPr>
          <w:trHeight w:val="23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bookmarkStart w:id="16" w:name="Tbl5"/>
            <w:bookmarkEnd w:id="16"/>
            <w:r>
              <w:rPr>
                <w:rFonts w:cs="Arial"/>
                <w:bCs/>
                <w:sz w:val="16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>%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22. HA luisterde aandachtig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23. HA belangstelling persoonlijke situatie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24. HA nam serieus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36. HA behandelde met respect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37. HA voldoende tijd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100,0 </w:t>
            </w:r>
          </w:p>
        </w:tc>
      </w:tr>
    </w:tbl>
    <w:p w:rsidR="0038446C" w:rsidRPr="00F27BBF" w:rsidRDefault="00D74294" w:rsidP="00F27BBF">
      <w:pPr>
        <w:spacing w:line="360" w:lineRule="auto"/>
        <w:outlineLvl w:val="1"/>
        <w:rPr>
          <w:sz w:val="16"/>
          <w:szCs w:val="16"/>
          <w:lang w:val="nl-NL"/>
        </w:rPr>
      </w:pPr>
      <w:r w:rsidRPr="00F27BBF">
        <w:rPr>
          <w:sz w:val="16"/>
          <w:szCs w:val="16"/>
          <w:lang w:val="nl-NL"/>
        </w:rPr>
        <w:t xml:space="preserve"> </w:t>
      </w:r>
      <w:r w:rsidR="00F27BBF" w:rsidRPr="00F27BBF">
        <w:rPr>
          <w:sz w:val="16"/>
          <w:szCs w:val="16"/>
          <w:lang w:val="nl-NL"/>
        </w:rPr>
        <w:t>(#) = Item met afwijkende antwoordmogelijkheden (!) =</w:t>
      </w:r>
      <w:r>
        <w:rPr>
          <w:sz w:val="16"/>
          <w:szCs w:val="16"/>
          <w:lang w:val="nl-NL"/>
        </w:rPr>
        <w:t xml:space="preserve"> </w:t>
      </w:r>
      <w:r w:rsidR="00F27BBF" w:rsidRPr="00F27BBF">
        <w:rPr>
          <w:sz w:val="16"/>
          <w:szCs w:val="16"/>
          <w:lang w:val="nl-NL"/>
        </w:rPr>
        <w:t>Negatief geformuleerd item</w:t>
      </w:r>
    </w:p>
    <w:p w:rsidR="0038446C" w:rsidRPr="0038446C" w:rsidRDefault="0038446C" w:rsidP="00F27BBF">
      <w:pPr>
        <w:spacing w:line="360" w:lineRule="auto"/>
        <w:outlineLvl w:val="1"/>
        <w:rPr>
          <w:sz w:val="16"/>
          <w:szCs w:val="16"/>
          <w:lang w:val="nl-NL"/>
        </w:rPr>
      </w:pPr>
      <w:r w:rsidRPr="00783789">
        <w:rPr>
          <w:sz w:val="16"/>
          <w:szCs w:val="16"/>
          <w:lang w:val="nl-NL"/>
        </w:rPr>
        <w:t xml:space="preserve">Tabel </w:t>
      </w:r>
      <w:r w:rsidR="0016262D" w:rsidRPr="00783789">
        <w:rPr>
          <w:sz w:val="16"/>
          <w:szCs w:val="16"/>
          <w:lang w:val="nl-NL"/>
        </w:rPr>
        <w:t>6</w:t>
      </w:r>
      <w:r w:rsidRPr="00783789">
        <w:rPr>
          <w:sz w:val="16"/>
          <w:szCs w:val="16"/>
          <w:lang w:val="nl-NL"/>
        </w:rPr>
        <w:t>: top 5 minder sterke punten van de huisartspraktijk</w:t>
      </w: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636"/>
        <w:gridCol w:w="1151"/>
      </w:tblGrid>
      <w:tr w:rsidR="00D74294" w:rsidRPr="00D74294" w:rsidTr="00D552B0">
        <w:trPr>
          <w:trHeight w:val="23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rPr>
                <w:rFonts w:cs="Arial"/>
                <w:bCs/>
                <w:sz w:val="16"/>
                <w:szCs w:val="19"/>
              </w:rPr>
            </w:pPr>
            <w:bookmarkStart w:id="17" w:name="Tbl6"/>
            <w:bookmarkEnd w:id="14"/>
            <w:bookmarkEnd w:id="15"/>
            <w:bookmarkEnd w:id="17"/>
            <w:r>
              <w:rPr>
                <w:rFonts w:cs="Arial"/>
                <w:bCs/>
                <w:sz w:val="16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bCs/>
                <w:sz w:val="16"/>
                <w:szCs w:val="19"/>
              </w:rPr>
            </w:pPr>
            <w:r w:rsidRPr="00D74294">
              <w:rPr>
                <w:rFonts w:cs="Arial"/>
                <w:bCs/>
                <w:sz w:val="16"/>
                <w:szCs w:val="19"/>
              </w:rPr>
              <w:t>%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18. horen aan balie besproken !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4,8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6. binnen 2 minuten aan de telefoon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20,0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16. praktijk goed toegankelijk #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28,6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9. goede beoordeling noodzaak afspraak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38,5 </w:t>
            </w:r>
          </w:p>
        </w:tc>
      </w:tr>
      <w:tr w:rsidR="00D74294" w:rsidRPr="00D74294" w:rsidTr="00D552B0">
        <w:trPr>
          <w:trHeight w:val="23"/>
        </w:trPr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74294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9"/>
              </w:rPr>
            </w:pPr>
            <w:r w:rsidRPr="00D74294">
              <w:rPr>
                <w:rFonts w:ascii="Verdana" w:hAnsi="Verdana" w:cs="Arial"/>
                <w:bCs/>
                <w:sz w:val="16"/>
                <w:szCs w:val="19"/>
              </w:rPr>
              <w:t xml:space="preserve">21. geholpen binnen 15 minuten </w:t>
            </w:r>
          </w:p>
        </w:tc>
        <w:tc>
          <w:tcPr>
            <w:tcW w:w="0" w:type="auto"/>
            <w:shd w:val="clear" w:color="auto" w:fill="auto"/>
            <w:hideMark/>
          </w:tcPr>
          <w:p w:rsidR="00D74294" w:rsidRPr="00D74294" w:rsidRDefault="00D74294" w:rsidP="00D552B0">
            <w:pPr>
              <w:jc w:val="right"/>
              <w:rPr>
                <w:rFonts w:cs="Arial"/>
                <w:sz w:val="16"/>
                <w:szCs w:val="19"/>
              </w:rPr>
            </w:pPr>
            <w:r w:rsidRPr="00D74294">
              <w:rPr>
                <w:rFonts w:cs="Arial"/>
                <w:sz w:val="16"/>
                <w:szCs w:val="19"/>
              </w:rPr>
              <w:t xml:space="preserve">52,4 </w:t>
            </w:r>
          </w:p>
        </w:tc>
      </w:tr>
    </w:tbl>
    <w:p w:rsidR="00AE7113" w:rsidRPr="009434FD" w:rsidRDefault="00D74294" w:rsidP="00F27BBF">
      <w:pPr>
        <w:spacing w:line="360" w:lineRule="auto"/>
        <w:rPr>
          <w:sz w:val="16"/>
          <w:szCs w:val="16"/>
          <w:lang w:val="nl-NL"/>
        </w:rPr>
      </w:pPr>
      <w:r w:rsidRPr="00F27BBF">
        <w:rPr>
          <w:sz w:val="16"/>
          <w:szCs w:val="16"/>
          <w:lang w:val="nl-NL"/>
        </w:rPr>
        <w:t xml:space="preserve"> </w:t>
      </w:r>
      <w:r w:rsidR="00F27BBF" w:rsidRPr="00F27BBF">
        <w:rPr>
          <w:sz w:val="16"/>
          <w:szCs w:val="16"/>
          <w:lang w:val="nl-NL"/>
        </w:rPr>
        <w:t>(#) = Item met afwijkende antwoordmogelijkheden (!) =</w:t>
      </w:r>
      <w:r>
        <w:rPr>
          <w:sz w:val="16"/>
          <w:szCs w:val="16"/>
          <w:lang w:val="nl-NL"/>
        </w:rPr>
        <w:t xml:space="preserve"> </w:t>
      </w:r>
      <w:r w:rsidR="00F27BBF" w:rsidRPr="00F27BBF">
        <w:rPr>
          <w:sz w:val="16"/>
          <w:szCs w:val="16"/>
          <w:lang w:val="nl-NL"/>
        </w:rPr>
        <w:t>Negatief geformuleerd item</w:t>
      </w:r>
    </w:p>
    <w:sectPr w:rsidR="00AE7113" w:rsidRPr="009434FD" w:rsidSect="00E868F7">
      <w:footerReference w:type="default" r:id="rId11"/>
      <w:pgSz w:w="11906" w:h="16838"/>
      <w:pgMar w:top="1134" w:right="1417" w:bottom="1079" w:left="1417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9F" w:rsidRDefault="0089189F">
      <w:r>
        <w:separator/>
      </w:r>
    </w:p>
  </w:endnote>
  <w:endnote w:type="continuationSeparator" w:id="0">
    <w:p w:rsidR="0089189F" w:rsidRDefault="008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8" w:rsidRDefault="00D74294" w:rsidP="00AA0B7E">
    <w:pPr>
      <w:spacing w:line="360" w:lineRule="auto"/>
      <w:rPr>
        <w:sz w:val="16"/>
        <w:szCs w:val="16"/>
        <w:lang w:val="nl-NL"/>
      </w:rPr>
    </w:pPr>
    <w:r>
      <w:rPr>
        <w:sz w:val="16"/>
        <w:szCs w:val="16"/>
        <w:lang w:val="nl-NL"/>
      </w:rPr>
      <w:pict>
        <v:rect id="_x0000_i1025" style="width:0;height:1.5pt" o:hralign="center" o:hrstd="t" o:hr="t" fillcolor="gray" stroked="f"/>
      </w:pict>
    </w:r>
  </w:p>
  <w:p w:rsidR="0016262D" w:rsidRPr="00FA7848" w:rsidRDefault="0016262D" w:rsidP="00AA0B7E">
    <w:pPr>
      <w:spacing w:line="360" w:lineRule="auto"/>
      <w:rPr>
        <w:rStyle w:val="PageNumber"/>
        <w:sz w:val="16"/>
        <w:szCs w:val="16"/>
        <w:lang w:val="nl-NL"/>
      </w:rPr>
    </w:pPr>
    <w:r w:rsidRPr="00AA0B7E">
      <w:rPr>
        <w:sz w:val="16"/>
        <w:szCs w:val="16"/>
        <w:lang w:val="nl-NL"/>
      </w:rPr>
      <w:t>Door Cliënten Bekeken</w:t>
    </w:r>
    <w:r w:rsidR="00DB1947">
      <w:rPr>
        <w:sz w:val="16"/>
        <w:szCs w:val="16"/>
        <w:lang w:val="nl-NL"/>
      </w:rPr>
      <w:t xml:space="preserve"> voor Huisartsenpraktijken</w:t>
    </w:r>
    <w:r>
      <w:rPr>
        <w:sz w:val="16"/>
        <w:szCs w:val="16"/>
        <w:lang w:val="nl-NL"/>
      </w:rPr>
      <w:t xml:space="preserve">, Samenvatting </w:t>
    </w:r>
    <w:r w:rsidRPr="00FA7848">
      <w:rPr>
        <w:sz w:val="16"/>
        <w:szCs w:val="16"/>
        <w:lang w:val="nl-NL"/>
      </w:rPr>
      <w:t>Rapportage</w:t>
    </w:r>
    <w:r>
      <w:rPr>
        <w:sz w:val="16"/>
        <w:szCs w:val="16"/>
        <w:lang w:val="nl-NL"/>
      </w:rPr>
      <w:t xml:space="preserve"> </w:t>
    </w:r>
    <w:r w:rsidRPr="00FA7848">
      <w:rPr>
        <w:sz w:val="16"/>
        <w:szCs w:val="16"/>
        <w:lang w:val="nl-NL"/>
      </w:rPr>
      <w:t xml:space="preserve"> </w:t>
    </w:r>
    <w:bookmarkStart w:id="18" w:name="Naam2"/>
    <w:bookmarkEnd w:id="18"/>
    <w:r w:rsidR="00D74294" w:rsidRPr="00D74294">
      <w:rPr>
        <w:sz w:val="16"/>
        <w:szCs w:val="16"/>
        <w:lang w:val="nl-NL"/>
      </w:rPr>
      <w:t>Huisartsenpraktijk Pleinweg - Huisarts van der Ent</w:t>
    </w:r>
    <w:r>
      <w:rPr>
        <w:sz w:val="16"/>
        <w:szCs w:val="16"/>
        <w:lang w:val="nl-NL"/>
      </w:rPr>
      <w:tab/>
    </w:r>
    <w:r>
      <w:rPr>
        <w:sz w:val="16"/>
        <w:szCs w:val="16"/>
        <w:lang w:val="nl-NL"/>
      </w:rPr>
      <w:tab/>
    </w:r>
  </w:p>
  <w:p w:rsidR="0016262D" w:rsidRPr="00FA7848" w:rsidRDefault="0016262D" w:rsidP="007F2D2B">
    <w:pPr>
      <w:spacing w:line="360" w:lineRule="auto"/>
      <w:rPr>
        <w:lang w:val="nl-NL"/>
      </w:rPr>
    </w:pPr>
    <w:r w:rsidRPr="00FA7848">
      <w:rPr>
        <w:rStyle w:val="PageNumber"/>
        <w:sz w:val="16"/>
        <w:szCs w:val="16"/>
        <w:lang w:val="nl-NL"/>
      </w:rPr>
      <w:t>©</w:t>
    </w:r>
    <w:r w:rsidR="00755F06">
      <w:rPr>
        <w:rStyle w:val="PageNumber"/>
        <w:sz w:val="16"/>
        <w:szCs w:val="16"/>
        <w:lang w:val="nl-NL"/>
      </w:rPr>
      <w:t>ARGO</w:t>
    </w:r>
    <w:r w:rsidRPr="00FA7848">
      <w:rPr>
        <w:rStyle w:val="PageNumber"/>
        <w:sz w:val="16"/>
        <w:szCs w:val="16"/>
        <w:lang w:val="nl-NL"/>
      </w:rPr>
      <w:t xml:space="preserve"> BV </w:t>
    </w:r>
    <w:bookmarkStart w:id="19" w:name="Voet1"/>
    <w:bookmarkStart w:id="20" w:name="Voet2"/>
    <w:bookmarkEnd w:id="19"/>
    <w:bookmarkEnd w:id="20"/>
    <w:r w:rsidR="00D74294">
      <w:rPr>
        <w:rStyle w:val="PageNumber"/>
        <w:sz w:val="16"/>
        <w:szCs w:val="16"/>
        <w:lang w:val="nl-NL"/>
      </w:rPr>
      <w:t>april 2014</w:t>
    </w:r>
    <w:r>
      <w:rPr>
        <w:rStyle w:val="PageNumber"/>
        <w:sz w:val="16"/>
        <w:szCs w:val="16"/>
        <w:lang w:val="nl-NL"/>
      </w:rPr>
      <w:tab/>
    </w:r>
    <w:r>
      <w:rPr>
        <w:rStyle w:val="PageNumber"/>
        <w:sz w:val="16"/>
        <w:szCs w:val="16"/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 w:rsidRPr="00FA7848">
      <w:rPr>
        <w:rStyle w:val="PageNumber"/>
        <w:sz w:val="16"/>
        <w:szCs w:val="16"/>
      </w:rPr>
      <w:fldChar w:fldCharType="begin"/>
    </w:r>
    <w:r w:rsidRPr="00FA7848">
      <w:rPr>
        <w:rStyle w:val="PageNumber"/>
        <w:sz w:val="16"/>
        <w:szCs w:val="16"/>
        <w:lang w:val="nl-NL"/>
      </w:rPr>
      <w:instrText xml:space="preserve"> PAGE </w:instrText>
    </w:r>
    <w:r w:rsidRPr="00FA7848">
      <w:rPr>
        <w:rStyle w:val="PageNumber"/>
        <w:sz w:val="16"/>
        <w:szCs w:val="16"/>
      </w:rPr>
      <w:fldChar w:fldCharType="separate"/>
    </w:r>
    <w:r w:rsidR="00D74294">
      <w:rPr>
        <w:rStyle w:val="PageNumber"/>
        <w:noProof/>
        <w:sz w:val="16"/>
        <w:szCs w:val="16"/>
        <w:lang w:val="nl-NL"/>
      </w:rPr>
      <w:t>2</w:t>
    </w:r>
    <w:r w:rsidRPr="00FA784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9F" w:rsidRDefault="0089189F">
      <w:r>
        <w:separator/>
      </w:r>
    </w:p>
  </w:footnote>
  <w:footnote w:type="continuationSeparator" w:id="0">
    <w:p w:rsidR="0089189F" w:rsidRDefault="0089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B6E"/>
    <w:multiLevelType w:val="hybridMultilevel"/>
    <w:tmpl w:val="CEFAEB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2116"/>
    <w:multiLevelType w:val="hybridMultilevel"/>
    <w:tmpl w:val="34C0F29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A48F8"/>
    <w:multiLevelType w:val="hybridMultilevel"/>
    <w:tmpl w:val="EE1C5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7F0C1A"/>
    <w:multiLevelType w:val="hybridMultilevel"/>
    <w:tmpl w:val="3B7427AC"/>
    <w:lvl w:ilvl="0" w:tplc="2DD0D9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93A0E"/>
    <w:multiLevelType w:val="hybridMultilevel"/>
    <w:tmpl w:val="CF8A5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3266B0"/>
    <w:multiLevelType w:val="hybridMultilevel"/>
    <w:tmpl w:val="83D60F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6390A"/>
    <w:multiLevelType w:val="hybridMultilevel"/>
    <w:tmpl w:val="2506BE8C"/>
    <w:lvl w:ilvl="0" w:tplc="B9163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12AF1"/>
    <w:multiLevelType w:val="hybridMultilevel"/>
    <w:tmpl w:val="3D7E563E"/>
    <w:lvl w:ilvl="0" w:tplc="2D102E5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Webding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31932"/>
    <w:multiLevelType w:val="hybridMultilevel"/>
    <w:tmpl w:val="A8D0A2B8"/>
    <w:lvl w:ilvl="0" w:tplc="2DD0D9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B449E"/>
    <w:multiLevelType w:val="hybridMultilevel"/>
    <w:tmpl w:val="647C6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B4BA7"/>
    <w:multiLevelType w:val="hybridMultilevel"/>
    <w:tmpl w:val="F91AF8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77430"/>
    <w:multiLevelType w:val="hybridMultilevel"/>
    <w:tmpl w:val="1E9CB5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AA2433"/>
    <w:multiLevelType w:val="hybridMultilevel"/>
    <w:tmpl w:val="133EB988"/>
    <w:lvl w:ilvl="0" w:tplc="89F86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5221A"/>
    <w:multiLevelType w:val="hybridMultilevel"/>
    <w:tmpl w:val="DB8C1DAA"/>
    <w:lvl w:ilvl="0" w:tplc="2D102E5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Webding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B700D"/>
    <w:multiLevelType w:val="hybridMultilevel"/>
    <w:tmpl w:val="AA180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806B0D"/>
    <w:multiLevelType w:val="hybridMultilevel"/>
    <w:tmpl w:val="305237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B361E"/>
    <w:multiLevelType w:val="multilevel"/>
    <w:tmpl w:val="90E671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D361F1E"/>
    <w:multiLevelType w:val="hybridMultilevel"/>
    <w:tmpl w:val="13DE9606"/>
    <w:lvl w:ilvl="0" w:tplc="2DD0D9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E434E4"/>
    <w:multiLevelType w:val="hybridMultilevel"/>
    <w:tmpl w:val="347027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7A0573"/>
    <w:multiLevelType w:val="multilevel"/>
    <w:tmpl w:val="93A48EFC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Webdings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F560B"/>
    <w:multiLevelType w:val="hybridMultilevel"/>
    <w:tmpl w:val="93A48EFC"/>
    <w:lvl w:ilvl="0" w:tplc="2D102E5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Webding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256E7"/>
    <w:multiLevelType w:val="hybridMultilevel"/>
    <w:tmpl w:val="6748B9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84B31"/>
    <w:multiLevelType w:val="hybridMultilevel"/>
    <w:tmpl w:val="FBA0F592"/>
    <w:lvl w:ilvl="0" w:tplc="B9163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445BD"/>
    <w:multiLevelType w:val="hybridMultilevel"/>
    <w:tmpl w:val="727EF00C"/>
    <w:lvl w:ilvl="0" w:tplc="2D102E5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Webding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279F4"/>
    <w:multiLevelType w:val="multilevel"/>
    <w:tmpl w:val="93A48EFC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Webdings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16"/>
  </w:num>
  <w:num w:numId="12">
    <w:abstractNumId w:val="0"/>
  </w:num>
  <w:num w:numId="13">
    <w:abstractNumId w:val="7"/>
  </w:num>
  <w:num w:numId="14">
    <w:abstractNumId w:val="23"/>
  </w:num>
  <w:num w:numId="15">
    <w:abstractNumId w:val="13"/>
  </w:num>
  <w:num w:numId="16">
    <w:abstractNumId w:val="9"/>
  </w:num>
  <w:num w:numId="17">
    <w:abstractNumId w:val="20"/>
  </w:num>
  <w:num w:numId="18">
    <w:abstractNumId w:val="3"/>
  </w:num>
  <w:num w:numId="19">
    <w:abstractNumId w:val="24"/>
  </w:num>
  <w:num w:numId="20">
    <w:abstractNumId w:val="17"/>
  </w:num>
  <w:num w:numId="21">
    <w:abstractNumId w:val="19"/>
  </w:num>
  <w:num w:numId="22">
    <w:abstractNumId w:val="8"/>
  </w:num>
  <w:num w:numId="23">
    <w:abstractNumId w:val="1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DF0"/>
    <w:rsid w:val="00005CF2"/>
    <w:rsid w:val="0001018E"/>
    <w:rsid w:val="00015884"/>
    <w:rsid w:val="0002544E"/>
    <w:rsid w:val="00034D37"/>
    <w:rsid w:val="00035F33"/>
    <w:rsid w:val="00040EED"/>
    <w:rsid w:val="00047028"/>
    <w:rsid w:val="0004709A"/>
    <w:rsid w:val="00052642"/>
    <w:rsid w:val="00063B94"/>
    <w:rsid w:val="000723FB"/>
    <w:rsid w:val="00074031"/>
    <w:rsid w:val="00075D93"/>
    <w:rsid w:val="00080B1C"/>
    <w:rsid w:val="00084994"/>
    <w:rsid w:val="00093282"/>
    <w:rsid w:val="0009454D"/>
    <w:rsid w:val="000947CE"/>
    <w:rsid w:val="000961CE"/>
    <w:rsid w:val="000A2A2B"/>
    <w:rsid w:val="000A585A"/>
    <w:rsid w:val="000B0B87"/>
    <w:rsid w:val="000B14A2"/>
    <w:rsid w:val="000B4CAA"/>
    <w:rsid w:val="000D151C"/>
    <w:rsid w:val="000D3BB4"/>
    <w:rsid w:val="000F3660"/>
    <w:rsid w:val="000F577B"/>
    <w:rsid w:val="000F71EB"/>
    <w:rsid w:val="00110CEB"/>
    <w:rsid w:val="00120D78"/>
    <w:rsid w:val="00121D68"/>
    <w:rsid w:val="00146E59"/>
    <w:rsid w:val="001573B7"/>
    <w:rsid w:val="0016262D"/>
    <w:rsid w:val="00164CFA"/>
    <w:rsid w:val="00164F4A"/>
    <w:rsid w:val="001711E4"/>
    <w:rsid w:val="0018723F"/>
    <w:rsid w:val="001A386D"/>
    <w:rsid w:val="001C242C"/>
    <w:rsid w:val="001C47C0"/>
    <w:rsid w:val="001C5BB1"/>
    <w:rsid w:val="001C724F"/>
    <w:rsid w:val="001C79D2"/>
    <w:rsid w:val="00202208"/>
    <w:rsid w:val="00205FDC"/>
    <w:rsid w:val="00222A66"/>
    <w:rsid w:val="00222C76"/>
    <w:rsid w:val="00223E13"/>
    <w:rsid w:val="00230026"/>
    <w:rsid w:val="00233585"/>
    <w:rsid w:val="00240987"/>
    <w:rsid w:val="00241BB6"/>
    <w:rsid w:val="002504CB"/>
    <w:rsid w:val="002521CD"/>
    <w:rsid w:val="00252CD8"/>
    <w:rsid w:val="0026345E"/>
    <w:rsid w:val="00280311"/>
    <w:rsid w:val="00284CCA"/>
    <w:rsid w:val="0028653E"/>
    <w:rsid w:val="002A20D0"/>
    <w:rsid w:val="002B3522"/>
    <w:rsid w:val="002B36BD"/>
    <w:rsid w:val="002D5EB6"/>
    <w:rsid w:val="002E10F7"/>
    <w:rsid w:val="002F3655"/>
    <w:rsid w:val="002F662D"/>
    <w:rsid w:val="002F7DA5"/>
    <w:rsid w:val="003043EE"/>
    <w:rsid w:val="003063D0"/>
    <w:rsid w:val="0032300B"/>
    <w:rsid w:val="00325B46"/>
    <w:rsid w:val="00331902"/>
    <w:rsid w:val="003363BA"/>
    <w:rsid w:val="00337118"/>
    <w:rsid w:val="00345AA0"/>
    <w:rsid w:val="00350539"/>
    <w:rsid w:val="003513A9"/>
    <w:rsid w:val="00354688"/>
    <w:rsid w:val="00355EEF"/>
    <w:rsid w:val="00362AFE"/>
    <w:rsid w:val="0036764F"/>
    <w:rsid w:val="00373AD8"/>
    <w:rsid w:val="00374E68"/>
    <w:rsid w:val="0038212A"/>
    <w:rsid w:val="00382DF0"/>
    <w:rsid w:val="0038446C"/>
    <w:rsid w:val="0038572A"/>
    <w:rsid w:val="003A0D0B"/>
    <w:rsid w:val="003A2607"/>
    <w:rsid w:val="003B7156"/>
    <w:rsid w:val="003D52EE"/>
    <w:rsid w:val="003D61B6"/>
    <w:rsid w:val="003D7A09"/>
    <w:rsid w:val="003E0C81"/>
    <w:rsid w:val="003E3E25"/>
    <w:rsid w:val="003E4CAF"/>
    <w:rsid w:val="003E6FC1"/>
    <w:rsid w:val="003F58D9"/>
    <w:rsid w:val="004002F5"/>
    <w:rsid w:val="00423753"/>
    <w:rsid w:val="00426692"/>
    <w:rsid w:val="004318C5"/>
    <w:rsid w:val="00434DB8"/>
    <w:rsid w:val="0043590D"/>
    <w:rsid w:val="00441D9D"/>
    <w:rsid w:val="004434C3"/>
    <w:rsid w:val="00443939"/>
    <w:rsid w:val="00446766"/>
    <w:rsid w:val="00462F25"/>
    <w:rsid w:val="00470997"/>
    <w:rsid w:val="0047664E"/>
    <w:rsid w:val="004818CF"/>
    <w:rsid w:val="0048608B"/>
    <w:rsid w:val="00487020"/>
    <w:rsid w:val="004952A9"/>
    <w:rsid w:val="004958AF"/>
    <w:rsid w:val="00497D69"/>
    <w:rsid w:val="004A2780"/>
    <w:rsid w:val="004A2D26"/>
    <w:rsid w:val="004B0F46"/>
    <w:rsid w:val="004B1A24"/>
    <w:rsid w:val="004B57E2"/>
    <w:rsid w:val="004D7C5C"/>
    <w:rsid w:val="004E131D"/>
    <w:rsid w:val="004E4E15"/>
    <w:rsid w:val="004F489C"/>
    <w:rsid w:val="004F58DD"/>
    <w:rsid w:val="005079F3"/>
    <w:rsid w:val="00511BF5"/>
    <w:rsid w:val="005163B1"/>
    <w:rsid w:val="00517657"/>
    <w:rsid w:val="0052186D"/>
    <w:rsid w:val="00523B20"/>
    <w:rsid w:val="00525D0C"/>
    <w:rsid w:val="00526C8B"/>
    <w:rsid w:val="00530587"/>
    <w:rsid w:val="00541222"/>
    <w:rsid w:val="0054247D"/>
    <w:rsid w:val="00544BA7"/>
    <w:rsid w:val="005517F0"/>
    <w:rsid w:val="00553CF7"/>
    <w:rsid w:val="00556D93"/>
    <w:rsid w:val="005576AA"/>
    <w:rsid w:val="00580766"/>
    <w:rsid w:val="005A4053"/>
    <w:rsid w:val="005B4EEC"/>
    <w:rsid w:val="005D123F"/>
    <w:rsid w:val="005D1244"/>
    <w:rsid w:val="005D70BA"/>
    <w:rsid w:val="005E1ED3"/>
    <w:rsid w:val="005E60F1"/>
    <w:rsid w:val="005F38D8"/>
    <w:rsid w:val="005F49D5"/>
    <w:rsid w:val="005F69C8"/>
    <w:rsid w:val="005F7D05"/>
    <w:rsid w:val="00602C86"/>
    <w:rsid w:val="00612BE8"/>
    <w:rsid w:val="00615431"/>
    <w:rsid w:val="00623A0C"/>
    <w:rsid w:val="006400A2"/>
    <w:rsid w:val="006423B3"/>
    <w:rsid w:val="006442BB"/>
    <w:rsid w:val="00645652"/>
    <w:rsid w:val="00647BBE"/>
    <w:rsid w:val="00660243"/>
    <w:rsid w:val="00662AAF"/>
    <w:rsid w:val="006656A3"/>
    <w:rsid w:val="0067503D"/>
    <w:rsid w:val="006779C6"/>
    <w:rsid w:val="0068061F"/>
    <w:rsid w:val="00683749"/>
    <w:rsid w:val="00687640"/>
    <w:rsid w:val="0069215D"/>
    <w:rsid w:val="006B10CA"/>
    <w:rsid w:val="006B1E38"/>
    <w:rsid w:val="006B7610"/>
    <w:rsid w:val="006C7364"/>
    <w:rsid w:val="006C77DF"/>
    <w:rsid w:val="006E0E83"/>
    <w:rsid w:val="006E3B3F"/>
    <w:rsid w:val="006E4ABD"/>
    <w:rsid w:val="006E7C34"/>
    <w:rsid w:val="007022F7"/>
    <w:rsid w:val="00703682"/>
    <w:rsid w:val="0070709F"/>
    <w:rsid w:val="00707FF1"/>
    <w:rsid w:val="00714478"/>
    <w:rsid w:val="0072029A"/>
    <w:rsid w:val="0073261F"/>
    <w:rsid w:val="007345E1"/>
    <w:rsid w:val="00743B37"/>
    <w:rsid w:val="0075365C"/>
    <w:rsid w:val="00755F06"/>
    <w:rsid w:val="00765600"/>
    <w:rsid w:val="00776101"/>
    <w:rsid w:val="00782454"/>
    <w:rsid w:val="00783789"/>
    <w:rsid w:val="007855CD"/>
    <w:rsid w:val="00787A17"/>
    <w:rsid w:val="007A2BB4"/>
    <w:rsid w:val="007A5121"/>
    <w:rsid w:val="007B2679"/>
    <w:rsid w:val="007B4A7C"/>
    <w:rsid w:val="007B7367"/>
    <w:rsid w:val="007C1B79"/>
    <w:rsid w:val="007D72AD"/>
    <w:rsid w:val="007E11CB"/>
    <w:rsid w:val="007E1451"/>
    <w:rsid w:val="007E23A4"/>
    <w:rsid w:val="007E7F97"/>
    <w:rsid w:val="007F2D2B"/>
    <w:rsid w:val="007F36F0"/>
    <w:rsid w:val="007F56E2"/>
    <w:rsid w:val="007F5BD6"/>
    <w:rsid w:val="00810AA9"/>
    <w:rsid w:val="008160B8"/>
    <w:rsid w:val="00823D30"/>
    <w:rsid w:val="00824FC9"/>
    <w:rsid w:val="00847E10"/>
    <w:rsid w:val="00860091"/>
    <w:rsid w:val="00862C09"/>
    <w:rsid w:val="00863975"/>
    <w:rsid w:val="008644F1"/>
    <w:rsid w:val="00866824"/>
    <w:rsid w:val="00867804"/>
    <w:rsid w:val="008678A1"/>
    <w:rsid w:val="00867ECF"/>
    <w:rsid w:val="008734B7"/>
    <w:rsid w:val="00873D8D"/>
    <w:rsid w:val="008806FC"/>
    <w:rsid w:val="0088460A"/>
    <w:rsid w:val="00885239"/>
    <w:rsid w:val="00885D1F"/>
    <w:rsid w:val="008871E2"/>
    <w:rsid w:val="0089189F"/>
    <w:rsid w:val="0089360C"/>
    <w:rsid w:val="00896BC7"/>
    <w:rsid w:val="008A2868"/>
    <w:rsid w:val="008A367D"/>
    <w:rsid w:val="008A5500"/>
    <w:rsid w:val="008B2D30"/>
    <w:rsid w:val="008B4538"/>
    <w:rsid w:val="008C3C86"/>
    <w:rsid w:val="008C3CE6"/>
    <w:rsid w:val="008D04C6"/>
    <w:rsid w:val="008D449B"/>
    <w:rsid w:val="008E7A58"/>
    <w:rsid w:val="008E7F5B"/>
    <w:rsid w:val="008F6016"/>
    <w:rsid w:val="008F7C89"/>
    <w:rsid w:val="00906BD9"/>
    <w:rsid w:val="00933E11"/>
    <w:rsid w:val="009434FD"/>
    <w:rsid w:val="009539D8"/>
    <w:rsid w:val="00970148"/>
    <w:rsid w:val="00971B91"/>
    <w:rsid w:val="0098043F"/>
    <w:rsid w:val="0098154C"/>
    <w:rsid w:val="0098566B"/>
    <w:rsid w:val="009908D3"/>
    <w:rsid w:val="00992AED"/>
    <w:rsid w:val="009C32A9"/>
    <w:rsid w:val="009C643E"/>
    <w:rsid w:val="009D0D10"/>
    <w:rsid w:val="009D3A04"/>
    <w:rsid w:val="009D3F8E"/>
    <w:rsid w:val="009E66BF"/>
    <w:rsid w:val="00A10E1E"/>
    <w:rsid w:val="00A248FB"/>
    <w:rsid w:val="00A3340F"/>
    <w:rsid w:val="00A40AE5"/>
    <w:rsid w:val="00A46E92"/>
    <w:rsid w:val="00A51086"/>
    <w:rsid w:val="00A52A76"/>
    <w:rsid w:val="00A548D2"/>
    <w:rsid w:val="00A54BFC"/>
    <w:rsid w:val="00A6582A"/>
    <w:rsid w:val="00A70608"/>
    <w:rsid w:val="00A7147E"/>
    <w:rsid w:val="00A742E2"/>
    <w:rsid w:val="00A85DEF"/>
    <w:rsid w:val="00A86DC5"/>
    <w:rsid w:val="00A930E7"/>
    <w:rsid w:val="00AA0B7E"/>
    <w:rsid w:val="00AA59A8"/>
    <w:rsid w:val="00AB1B02"/>
    <w:rsid w:val="00AB28DA"/>
    <w:rsid w:val="00AC00B9"/>
    <w:rsid w:val="00AC16AC"/>
    <w:rsid w:val="00AD0137"/>
    <w:rsid w:val="00AD41AD"/>
    <w:rsid w:val="00AE497D"/>
    <w:rsid w:val="00AE7113"/>
    <w:rsid w:val="00B01FBF"/>
    <w:rsid w:val="00B02188"/>
    <w:rsid w:val="00B25077"/>
    <w:rsid w:val="00B365FA"/>
    <w:rsid w:val="00B40CBE"/>
    <w:rsid w:val="00B63042"/>
    <w:rsid w:val="00B666F1"/>
    <w:rsid w:val="00B7129A"/>
    <w:rsid w:val="00B739F5"/>
    <w:rsid w:val="00B850CA"/>
    <w:rsid w:val="00B92BB5"/>
    <w:rsid w:val="00B94677"/>
    <w:rsid w:val="00BA06AE"/>
    <w:rsid w:val="00BB40D9"/>
    <w:rsid w:val="00BB7419"/>
    <w:rsid w:val="00BC0ADF"/>
    <w:rsid w:val="00BE1D00"/>
    <w:rsid w:val="00BF3EF0"/>
    <w:rsid w:val="00BF69C3"/>
    <w:rsid w:val="00C016B5"/>
    <w:rsid w:val="00C11810"/>
    <w:rsid w:val="00C17ED3"/>
    <w:rsid w:val="00C34C1F"/>
    <w:rsid w:val="00C350D0"/>
    <w:rsid w:val="00C3718B"/>
    <w:rsid w:val="00C40912"/>
    <w:rsid w:val="00C4120A"/>
    <w:rsid w:val="00C420AE"/>
    <w:rsid w:val="00C4715C"/>
    <w:rsid w:val="00C5211A"/>
    <w:rsid w:val="00C54C48"/>
    <w:rsid w:val="00C61C6A"/>
    <w:rsid w:val="00C75D54"/>
    <w:rsid w:val="00C8767C"/>
    <w:rsid w:val="00CA50B8"/>
    <w:rsid w:val="00CB6FC7"/>
    <w:rsid w:val="00CB7A0E"/>
    <w:rsid w:val="00CC2D3C"/>
    <w:rsid w:val="00CD4A88"/>
    <w:rsid w:val="00CE421C"/>
    <w:rsid w:val="00CF0446"/>
    <w:rsid w:val="00CF284B"/>
    <w:rsid w:val="00D103AA"/>
    <w:rsid w:val="00D10817"/>
    <w:rsid w:val="00D10BCF"/>
    <w:rsid w:val="00D20040"/>
    <w:rsid w:val="00D311B7"/>
    <w:rsid w:val="00D36FF5"/>
    <w:rsid w:val="00D4144A"/>
    <w:rsid w:val="00D426F9"/>
    <w:rsid w:val="00D54206"/>
    <w:rsid w:val="00D70E9B"/>
    <w:rsid w:val="00D72598"/>
    <w:rsid w:val="00D74294"/>
    <w:rsid w:val="00D77A78"/>
    <w:rsid w:val="00D863F5"/>
    <w:rsid w:val="00D86F64"/>
    <w:rsid w:val="00D9167D"/>
    <w:rsid w:val="00D93F14"/>
    <w:rsid w:val="00D96C47"/>
    <w:rsid w:val="00DA30C0"/>
    <w:rsid w:val="00DA611A"/>
    <w:rsid w:val="00DB1947"/>
    <w:rsid w:val="00DB6161"/>
    <w:rsid w:val="00DC1F7F"/>
    <w:rsid w:val="00DD6BB1"/>
    <w:rsid w:val="00DD7779"/>
    <w:rsid w:val="00DD797F"/>
    <w:rsid w:val="00DE3070"/>
    <w:rsid w:val="00DE540C"/>
    <w:rsid w:val="00DE5DB4"/>
    <w:rsid w:val="00DF62F3"/>
    <w:rsid w:val="00DF7DD3"/>
    <w:rsid w:val="00E24C69"/>
    <w:rsid w:val="00E35345"/>
    <w:rsid w:val="00E53B1A"/>
    <w:rsid w:val="00E54C8C"/>
    <w:rsid w:val="00E656D8"/>
    <w:rsid w:val="00E868F7"/>
    <w:rsid w:val="00E929F1"/>
    <w:rsid w:val="00E95102"/>
    <w:rsid w:val="00E96E10"/>
    <w:rsid w:val="00EA35C5"/>
    <w:rsid w:val="00EB0586"/>
    <w:rsid w:val="00EC36AD"/>
    <w:rsid w:val="00ED2DC2"/>
    <w:rsid w:val="00EE11C8"/>
    <w:rsid w:val="00F20868"/>
    <w:rsid w:val="00F27BBF"/>
    <w:rsid w:val="00F30915"/>
    <w:rsid w:val="00F33AE6"/>
    <w:rsid w:val="00F5042E"/>
    <w:rsid w:val="00F54A77"/>
    <w:rsid w:val="00F70ED7"/>
    <w:rsid w:val="00F9017E"/>
    <w:rsid w:val="00F941BC"/>
    <w:rsid w:val="00FA1335"/>
    <w:rsid w:val="00FA7848"/>
    <w:rsid w:val="00FB3C68"/>
    <w:rsid w:val="00FB5A42"/>
    <w:rsid w:val="00FC1DC1"/>
    <w:rsid w:val="00FC635C"/>
    <w:rsid w:val="00FC7809"/>
    <w:rsid w:val="00FE1A2D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D37"/>
    <w:rPr>
      <w:rFonts w:ascii="Verdana" w:hAnsi="Verdana"/>
      <w:lang w:val="en-GB" w:eastAsia="en-GB"/>
    </w:rPr>
  </w:style>
  <w:style w:type="paragraph" w:styleId="Heading1">
    <w:name w:val="heading 1"/>
    <w:basedOn w:val="Normal"/>
    <w:next w:val="Normal"/>
    <w:qFormat/>
    <w:rsid w:val="00D72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4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585A"/>
    <w:rPr>
      <w:color w:val="0000FF"/>
      <w:u w:val="single"/>
    </w:rPr>
  </w:style>
  <w:style w:type="paragraph" w:styleId="DocumentMap">
    <w:name w:val="Document Map"/>
    <w:basedOn w:val="Normal"/>
    <w:semiHidden/>
    <w:rsid w:val="00862C0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05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539"/>
  </w:style>
  <w:style w:type="table" w:styleId="TableSimple1">
    <w:name w:val="Table Simple 1"/>
    <w:basedOn w:val="TableNormal"/>
    <w:rsid w:val="003505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505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202208"/>
  </w:style>
  <w:style w:type="paragraph" w:styleId="TOC2">
    <w:name w:val="toc 2"/>
    <w:basedOn w:val="Normal"/>
    <w:next w:val="Normal"/>
    <w:autoRedefine/>
    <w:semiHidden/>
    <w:rsid w:val="00202208"/>
    <w:pPr>
      <w:ind w:left="200"/>
    </w:pPr>
  </w:style>
  <w:style w:type="paragraph" w:styleId="TOC3">
    <w:name w:val="toc 3"/>
    <w:basedOn w:val="Normal"/>
    <w:next w:val="Normal"/>
    <w:autoRedefine/>
    <w:semiHidden/>
    <w:rsid w:val="00202208"/>
    <w:pPr>
      <w:ind w:left="400"/>
    </w:pPr>
  </w:style>
  <w:style w:type="character" w:styleId="CommentReference">
    <w:name w:val="annotation reference"/>
    <w:basedOn w:val="DefaultParagraphFont"/>
    <w:semiHidden/>
    <w:rsid w:val="00D103AA"/>
    <w:rPr>
      <w:sz w:val="16"/>
      <w:szCs w:val="16"/>
    </w:rPr>
  </w:style>
  <w:style w:type="paragraph" w:styleId="CommentText">
    <w:name w:val="annotation text"/>
    <w:basedOn w:val="Normal"/>
    <w:semiHidden/>
    <w:rsid w:val="00D103AA"/>
  </w:style>
  <w:style w:type="paragraph" w:styleId="CommentSubject">
    <w:name w:val="annotation subject"/>
    <w:basedOn w:val="CommentText"/>
    <w:next w:val="CommentText"/>
    <w:semiHidden/>
    <w:rsid w:val="00D103AA"/>
    <w:rPr>
      <w:b/>
      <w:bCs/>
    </w:rPr>
  </w:style>
  <w:style w:type="paragraph" w:styleId="BalloonText">
    <w:name w:val="Balloon Text"/>
    <w:basedOn w:val="Normal"/>
    <w:semiHidden/>
    <w:rsid w:val="00D103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F489C"/>
    <w:pPr>
      <w:ind w:left="426"/>
    </w:pPr>
    <w:rPr>
      <w:rFonts w:ascii="Univers" w:eastAsia="MS Mincho" w:hAnsi="Univers"/>
      <w:lang w:val="nl-NL" w:eastAsia="nl-NL"/>
    </w:rPr>
  </w:style>
  <w:style w:type="paragraph" w:styleId="ListParagraph">
    <w:name w:val="List Paragraph"/>
    <w:basedOn w:val="Normal"/>
    <w:uiPriority w:val="34"/>
    <w:qFormat/>
    <w:rsid w:val="00D74294"/>
    <w:pPr>
      <w:ind w:left="720"/>
      <w:contextualSpacing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38074402.dotm</Template>
  <TotalTime>0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Inleiding en methode</vt:lpstr>
    </vt:vector>
  </TitlesOfParts>
  <Company>Rijksuniversiteit Groningen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 en methode</dc:title>
  <dc:subject/>
  <dc:creator>P159808</dc:creator>
  <cp:keywords/>
  <dc:description/>
  <cp:lastModifiedBy>P. Moorer</cp:lastModifiedBy>
  <cp:revision>2</cp:revision>
  <cp:lastPrinted>2011-09-15T08:16:00Z</cp:lastPrinted>
  <dcterms:created xsi:type="dcterms:W3CDTF">2014-04-29T14:02:00Z</dcterms:created>
  <dcterms:modified xsi:type="dcterms:W3CDTF">2014-04-29T14:02:00Z</dcterms:modified>
</cp:coreProperties>
</file>